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87620" w:rsidP="00492974" w14:paraId="14546988" w14:textId="39C56C04">
      <w:pPr>
        <w:spacing w:line="480" w:lineRule="auto"/>
        <w:jc w:val="center"/>
        <w:rPr>
          <w:rFonts w:ascii="Times New Roman" w:hAnsi="Times New Roman" w:cs="Times New Roman"/>
          <w:sz w:val="24"/>
          <w:szCs w:val="24"/>
        </w:rPr>
      </w:pPr>
      <w:r w:rsidRPr="00C87620">
        <w:rPr>
          <w:rFonts w:ascii="Times New Roman" w:hAnsi="Times New Roman" w:cs="Times New Roman"/>
          <w:sz w:val="24"/>
          <w:szCs w:val="24"/>
        </w:rPr>
        <w:t>T</w:t>
      </w:r>
      <w:r>
        <w:rPr>
          <w:rFonts w:ascii="Times New Roman" w:hAnsi="Times New Roman" w:cs="Times New Roman"/>
          <w:sz w:val="24"/>
          <w:szCs w:val="24"/>
        </w:rPr>
        <w:t>ashi</w:t>
      </w:r>
      <w:r w:rsidRPr="00C87620">
        <w:rPr>
          <w:rFonts w:ascii="Times New Roman" w:hAnsi="Times New Roman" w:cs="Times New Roman"/>
          <w:sz w:val="24"/>
          <w:szCs w:val="24"/>
        </w:rPr>
        <w:t xml:space="preserve"> </w:t>
      </w:r>
      <w:r>
        <w:rPr>
          <w:rFonts w:ascii="Times New Roman" w:hAnsi="Times New Roman" w:cs="Times New Roman"/>
          <w:sz w:val="24"/>
          <w:szCs w:val="24"/>
        </w:rPr>
        <w:t>a</w:t>
      </w:r>
      <w:r w:rsidRPr="00C87620">
        <w:rPr>
          <w:rFonts w:ascii="Times New Roman" w:hAnsi="Times New Roman" w:cs="Times New Roman"/>
          <w:sz w:val="24"/>
          <w:szCs w:val="24"/>
        </w:rPr>
        <w:t xml:space="preserve">nd </w:t>
      </w:r>
      <w:r>
        <w:rPr>
          <w:rFonts w:ascii="Times New Roman" w:hAnsi="Times New Roman" w:cs="Times New Roman"/>
          <w:sz w:val="24"/>
          <w:szCs w:val="24"/>
        </w:rPr>
        <w:t>t</w:t>
      </w:r>
      <w:r w:rsidRPr="00C87620">
        <w:rPr>
          <w:rFonts w:ascii="Times New Roman" w:hAnsi="Times New Roman" w:cs="Times New Roman"/>
          <w:sz w:val="24"/>
          <w:szCs w:val="24"/>
        </w:rPr>
        <w:t>he Monk</w:t>
      </w:r>
    </w:p>
    <w:p w:rsidR="00C73B93" w:rsidRPr="00C73B93" w:rsidP="00C87620" w14:paraId="11FF43DF" w14:textId="4844D962">
      <w:pPr>
        <w:spacing w:line="480" w:lineRule="auto"/>
        <w:ind w:firstLine="720"/>
        <w:rPr>
          <w:rFonts w:ascii="Times New Roman" w:hAnsi="Times New Roman" w:cs="Times New Roman"/>
          <w:sz w:val="24"/>
          <w:szCs w:val="24"/>
        </w:rPr>
      </w:pPr>
      <w:r w:rsidRPr="00C73B93">
        <w:rPr>
          <w:rFonts w:ascii="Times New Roman" w:hAnsi="Times New Roman" w:cs="Times New Roman"/>
          <w:sz w:val="24"/>
          <w:szCs w:val="24"/>
        </w:rPr>
        <w:t>The title of the film is known as “T</w:t>
      </w:r>
      <w:bookmarkStart w:id="0" w:name="_GoBack"/>
      <w:bookmarkEnd w:id="0"/>
      <w:r w:rsidRPr="00C73B93">
        <w:rPr>
          <w:rFonts w:ascii="Times New Roman" w:hAnsi="Times New Roman" w:cs="Times New Roman"/>
          <w:sz w:val="24"/>
          <w:szCs w:val="24"/>
        </w:rPr>
        <w:t xml:space="preserve">ash and the Monk.” Johnny Burke and Andrew Hinton </w:t>
      </w:r>
      <w:r w:rsidR="00C87620">
        <w:rPr>
          <w:rFonts w:ascii="Times New Roman" w:hAnsi="Times New Roman" w:cs="Times New Roman"/>
          <w:sz w:val="24"/>
          <w:szCs w:val="24"/>
        </w:rPr>
        <w:t xml:space="preserve">are the </w:t>
      </w:r>
      <w:r w:rsidRPr="00C73B93">
        <w:rPr>
          <w:rFonts w:ascii="Times New Roman" w:hAnsi="Times New Roman" w:cs="Times New Roman"/>
          <w:sz w:val="24"/>
          <w:szCs w:val="24"/>
        </w:rPr>
        <w:t>direct</w:t>
      </w:r>
      <w:r w:rsidR="00C87620">
        <w:rPr>
          <w:rFonts w:ascii="Times New Roman" w:hAnsi="Times New Roman" w:cs="Times New Roman"/>
          <w:sz w:val="24"/>
          <w:szCs w:val="24"/>
        </w:rPr>
        <w:t>ors</w:t>
      </w:r>
      <w:r w:rsidRPr="00C73B93">
        <w:rPr>
          <w:rFonts w:ascii="Times New Roman" w:hAnsi="Times New Roman" w:cs="Times New Roman"/>
          <w:sz w:val="24"/>
          <w:szCs w:val="24"/>
        </w:rPr>
        <w:t xml:space="preserve"> of the movie. The movie demonstrates the art of sociology theory by utilizing compassion and love in an orphanage managed by a Tibetan Buddhist. 
</w:t>
      </w:r>
    </w:p>
    <w:p w:rsidR="00C87620" w:rsidP="00C87620" w14:paraId="32A853E6" w14:textId="19EA6DBB">
      <w:pPr>
        <w:spacing w:line="480" w:lineRule="auto"/>
        <w:ind w:firstLine="720"/>
        <w:rPr>
          <w:rFonts w:ascii="Times New Roman" w:hAnsi="Times New Roman" w:cs="Times New Roman"/>
          <w:sz w:val="24"/>
          <w:szCs w:val="24"/>
        </w:rPr>
      </w:pPr>
      <w:r w:rsidRPr="00C73B93">
        <w:rPr>
          <w:rFonts w:ascii="Times New Roman" w:hAnsi="Times New Roman" w:cs="Times New Roman"/>
          <w:sz w:val="24"/>
          <w:szCs w:val="24"/>
        </w:rPr>
        <w:t xml:space="preserve">The primary rationale why I chose this particular movie is because the film utilizes its theme of love and compassion to show that creating a sense of togetherhood is an integral element of society. The movie demonstrates that it is through love and compassion that the world can meet its </w:t>
      </w:r>
      <w:r w:rsidRPr="00C73B93">
        <w:rPr>
          <w:rFonts w:ascii="Times New Roman" w:hAnsi="Times New Roman" w:cs="Times New Roman"/>
          <w:sz w:val="24"/>
          <w:szCs w:val="24"/>
        </w:rPr>
        <w:t>sociol</w:t>
      </w:r>
      <w:r>
        <w:rPr>
          <w:rFonts w:ascii="Times New Roman" w:hAnsi="Times New Roman" w:cs="Times New Roman"/>
          <w:sz w:val="24"/>
          <w:szCs w:val="24"/>
        </w:rPr>
        <w:t>ogical</w:t>
      </w:r>
      <w:r w:rsidRPr="00C73B93">
        <w:rPr>
          <w:rFonts w:ascii="Times New Roman" w:hAnsi="Times New Roman" w:cs="Times New Roman"/>
          <w:sz w:val="24"/>
          <w:szCs w:val="24"/>
        </w:rPr>
        <w:t xml:space="preserve"> needs. The presence of the garden of compassion and love in the film is used to show the significance of the social theory. The film meets all the objective of the assignment since it has deep roots emphasizing the need for socializing with all people in the world. </w:t>
      </w:r>
    </w:p>
    <w:p w:rsidR="004B1CE1" w:rsidP="00C87620" w14:paraId="59DA36E9" w14:textId="680CBD2A">
      <w:pPr>
        <w:spacing w:line="480" w:lineRule="auto"/>
        <w:ind w:firstLine="720"/>
        <w:rPr>
          <w:rFonts w:ascii="Times New Roman" w:hAnsi="Times New Roman" w:cs="Times New Roman"/>
          <w:sz w:val="24"/>
          <w:szCs w:val="24"/>
        </w:rPr>
      </w:pPr>
      <w:r w:rsidRPr="00C73B93">
        <w:rPr>
          <w:rFonts w:ascii="Times New Roman" w:hAnsi="Times New Roman" w:cs="Times New Roman"/>
          <w:sz w:val="24"/>
          <w:szCs w:val="24"/>
        </w:rPr>
        <w:t xml:space="preserve">The directors of the movie perform an exemplary good job when they use Lobsang's tenderness and warmth to show the importance of creating a social environment. As a result, </w:t>
      </w:r>
      <w:r w:rsidRPr="00C73B93">
        <w:rPr>
          <w:rFonts w:ascii="Times New Roman" w:hAnsi="Times New Roman" w:cs="Times New Roman"/>
          <w:sz w:val="24"/>
          <w:szCs w:val="24"/>
        </w:rPr>
        <w:t>Lobsang</w:t>
      </w:r>
      <w:r w:rsidRPr="00C73B93">
        <w:rPr>
          <w:rFonts w:ascii="Times New Roman" w:hAnsi="Times New Roman" w:cs="Times New Roman"/>
          <w:sz w:val="24"/>
          <w:szCs w:val="24"/>
        </w:rPr>
        <w:t xml:space="preserve"> creates time for public and private sessions for orphaned children. The movie is built on the essence that home is not limited to the place one lives, but anywhere they can understand a person’s needs and provide one with a cordial </w:t>
      </w:r>
      <w:r w:rsidR="00C87620">
        <w:rPr>
          <w:rFonts w:ascii="Times New Roman" w:hAnsi="Times New Roman" w:cs="Times New Roman"/>
          <w:sz w:val="24"/>
          <w:szCs w:val="24"/>
        </w:rPr>
        <w:t>life</w:t>
      </w:r>
      <w:r w:rsidRPr="00C73B93">
        <w:rPr>
          <w:rFonts w:ascii="Times New Roman" w:hAnsi="Times New Roman" w:cs="Times New Roman"/>
          <w:sz w:val="24"/>
          <w:szCs w:val="24"/>
        </w:rPr>
        <w:t xml:space="preserve"> All these aspects indicate the sociological theory.  </w:t>
      </w:r>
    </w:p>
    <w:p w:rsidR="00C87620" w:rsidRPr="00C73B93" w:rsidP="00C87620" w14:paraId="24BCC785" w14:textId="1E5CBD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Link to the film: </w:t>
      </w:r>
      <w:hyperlink r:id="rId4" w:history="1">
        <w:r w:rsidRPr="00911DCF">
          <w:rPr>
            <w:rStyle w:val="Hyperlink"/>
            <w:rFonts w:ascii="Times New Roman" w:hAnsi="Times New Roman" w:cs="Times New Roman"/>
            <w:sz w:val="24"/>
            <w:szCs w:val="24"/>
          </w:rPr>
          <w:t>https://vimeo.com/242367699</w:t>
        </w:r>
      </w:hyperlink>
      <w:r>
        <w:rPr>
          <w:rFonts w:ascii="Times New Roman" w:hAnsi="Times New Roman" w:cs="Times New Roman"/>
          <w:sz w:val="24"/>
          <w:szCs w:val="24"/>
        </w:rPr>
        <w:t xml:space="preserve"> </w:t>
      </w:r>
    </w:p>
    <w:sectPr w:rsidSect="00C87620">
      <w:headerReference w:type="defaul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620" w14:paraId="7DD1F3BC" w14:textId="2D0C8EA6">
    <w:pPr>
      <w:pStyle w:val="Header"/>
    </w:pPr>
    <w:r w:rsidRPr="00C87620">
      <w:rPr>
        <w:rFonts w:ascii="Times New Roman" w:hAnsi="Times New Roman" w:cs="Times New Roman"/>
        <w:sz w:val="24"/>
        <w:szCs w:val="24"/>
      </w:rPr>
      <w:t>TA</w:t>
    </w:r>
    <w:r>
      <w:rPr>
        <w:rFonts w:ascii="Times New Roman" w:hAnsi="Times New Roman" w:cs="Times New Roman"/>
        <w:sz w:val="24"/>
        <w:szCs w:val="24"/>
      </w:rPr>
      <w:t>SHI</w:t>
    </w:r>
    <w:r w:rsidRPr="00C87620">
      <w:rPr>
        <w:rFonts w:ascii="Times New Roman" w:hAnsi="Times New Roman" w:cs="Times New Roman"/>
        <w:sz w:val="24"/>
        <w:szCs w:val="24"/>
      </w:rPr>
      <w:t xml:space="preserve"> AND THE MONK</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D6B47">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CE1"/>
    <w:rsid w:val="000C2FF1"/>
    <w:rsid w:val="001D6B47"/>
    <w:rsid w:val="003006BE"/>
    <w:rsid w:val="00492974"/>
    <w:rsid w:val="004B1CE1"/>
    <w:rsid w:val="00911DCF"/>
    <w:rsid w:val="00C73B93"/>
    <w:rsid w:val="00C876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620"/>
    <w:rPr>
      <w:color w:val="0563C1" w:themeColor="hyperlink"/>
      <w:u w:val="single"/>
    </w:rPr>
  </w:style>
  <w:style w:type="character" w:customStyle="1" w:styleId="UnresolvedMention">
    <w:name w:val="Unresolved Mention"/>
    <w:basedOn w:val="DefaultParagraphFont"/>
    <w:uiPriority w:val="99"/>
    <w:semiHidden/>
    <w:unhideWhenUsed/>
    <w:rsid w:val="00C87620"/>
    <w:rPr>
      <w:color w:val="605E5C"/>
      <w:shd w:val="clear" w:color="auto" w:fill="E1DFDD"/>
    </w:rPr>
  </w:style>
  <w:style w:type="paragraph" w:styleId="Header">
    <w:name w:val="header"/>
    <w:basedOn w:val="Normal"/>
    <w:link w:val="HeaderChar"/>
    <w:uiPriority w:val="99"/>
    <w:unhideWhenUsed/>
    <w:rsid w:val="00C87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620"/>
  </w:style>
  <w:style w:type="paragraph" w:styleId="Footer">
    <w:name w:val="footer"/>
    <w:basedOn w:val="Normal"/>
    <w:link w:val="FooterChar"/>
    <w:uiPriority w:val="99"/>
    <w:unhideWhenUsed/>
    <w:rsid w:val="00C87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vimeo.com/242367699"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2019-07-25T18:14:00Z</dcterms:created>
  <dcterms:modified xsi:type="dcterms:W3CDTF">2019-07-25T18:53:00Z</dcterms:modified>
</cp:coreProperties>
</file>